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rPr>
          <w:rFonts w:hint="default" w:ascii="Times New Roman" w:hAnsi="Times New Roman" w:cs="Times New Roman"/>
        </w:rPr>
      </w:pPr>
      <w:r>
        <w:rPr>
          <w:rFonts w:hint="default" w:ascii="Times New Roman" w:hAnsi="Times New Roman" w:cs="Times New Roman"/>
          <w:lang w:eastAsia="zh-CN"/>
        </w:rPr>
        <w:t>附件</w:t>
      </w:r>
      <w:r>
        <w:rPr>
          <w:rFonts w:hint="default" w:ascii="Times New Roman" w:hAnsi="Times New Roman" w:cs="Times New Roman"/>
          <w:lang w:val="en-US" w:eastAsia="zh-CN"/>
        </w:rPr>
        <w:t>1</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default" w:ascii="Times New Roman" w:hAnsi="Times New Roman" w:cs="Times New Roman"/>
        </w:rPr>
        <w:t xml:space="preserve"> 内部</w:t>
      </w:r>
      <w:r>
        <w:rPr>
          <w:rFonts w:hint="eastAsia" w:ascii="Times New Roman" w:hAnsi="Times New Roman" w:cs="Times New Roman"/>
          <w:lang w:eastAsia="zh-CN"/>
        </w:rPr>
        <w:t>审查</w:t>
      </w:r>
      <w:r>
        <w:rPr>
          <w:rFonts w:hint="default" w:ascii="Times New Roman" w:hAnsi="Times New Roman" w:cs="Times New Roman"/>
        </w:rPr>
        <w:t>意见及签到表</w:t>
      </w:r>
    </w:p>
    <w:p>
      <w:pPr>
        <w:spacing w:line="480" w:lineRule="exact"/>
        <w:ind w:left="0" w:leftChars="0" w:firstLine="0" w:firstLineChars="0"/>
        <w:jc w:val="center"/>
        <w:outlineLvl w:val="0"/>
        <w:rPr>
          <w:rFonts w:hint="eastAsia" w:ascii="宋体" w:hAnsi="宋体" w:cs="宋体"/>
          <w:b/>
          <w:sz w:val="24"/>
        </w:rPr>
      </w:pPr>
      <w:bookmarkStart w:id="0" w:name="_Toc4376"/>
      <w:r>
        <w:rPr>
          <w:rFonts w:hint="eastAsia" w:ascii="宋体" w:hAnsi="宋体" w:cs="宋体"/>
          <w:b/>
          <w:sz w:val="24"/>
        </w:rPr>
        <w:t>《</w:t>
      </w:r>
      <w:r>
        <w:rPr>
          <w:rFonts w:hint="eastAsia" w:ascii="宋体" w:hAnsi="宋体" w:cs="宋体"/>
          <w:b/>
          <w:sz w:val="24"/>
          <w:lang w:eastAsia="zh-CN"/>
        </w:rPr>
        <w:t>云南罗平锌电股份有限公司腊庄电厂</w:t>
      </w:r>
      <w:r>
        <w:rPr>
          <w:rFonts w:hint="eastAsia" w:ascii="宋体" w:hAnsi="宋体" w:cs="宋体"/>
          <w:b/>
          <w:sz w:val="24"/>
        </w:rPr>
        <w:t>突发环境事件应急预案》</w:t>
      </w:r>
    </w:p>
    <w:p>
      <w:pPr>
        <w:spacing w:line="480" w:lineRule="exact"/>
        <w:ind w:left="0" w:leftChars="0" w:firstLine="0" w:firstLineChars="0"/>
        <w:jc w:val="center"/>
        <w:outlineLvl w:val="0"/>
        <w:rPr>
          <w:rFonts w:hint="eastAsia" w:ascii="宋体" w:hAnsi="宋体" w:cs="宋体"/>
          <w:b/>
          <w:sz w:val="24"/>
        </w:rPr>
      </w:pPr>
      <w:r>
        <w:rPr>
          <w:rFonts w:hint="eastAsia" w:ascii="宋体" w:hAnsi="宋体" w:cs="宋体"/>
          <w:b/>
          <w:sz w:val="24"/>
        </w:rPr>
        <w:t>内部审查意见</w:t>
      </w:r>
      <w:bookmarkEnd w:id="0"/>
    </w:p>
    <w:p>
      <w:pPr>
        <w:spacing w:line="480" w:lineRule="exact"/>
        <w:ind w:firstLine="480" w:firstLineChars="200"/>
        <w:rPr>
          <w:rFonts w:ascii="宋体" w:hAnsi="宋体" w:cs="宋体"/>
          <w:sz w:val="24"/>
        </w:rPr>
      </w:pPr>
      <w:r>
        <w:rPr>
          <w:rFonts w:hint="eastAsia" w:cs="Times New Roman"/>
          <w:lang w:eastAsia="zh-CN"/>
        </w:rPr>
        <w:t>云南罗平锌电股份有限公司腊庄电厂</w:t>
      </w:r>
      <w:r>
        <w:rPr>
          <w:rFonts w:hint="eastAsia" w:ascii="宋体" w:hAnsi="宋体" w:cs="宋体"/>
          <w:sz w:val="24"/>
        </w:rPr>
        <w:t>于</w:t>
      </w:r>
      <w:r>
        <w:rPr>
          <w:rFonts w:hint="default" w:ascii="Times New Roman" w:hAnsi="Times New Roman" w:cs="Times New Roman"/>
          <w:sz w:val="24"/>
        </w:rPr>
        <w:t>202</w:t>
      </w:r>
      <w:r>
        <w:rPr>
          <w:rFonts w:hint="default" w:ascii="Times New Roman" w:hAnsi="Times New Roman" w:cs="Times New Roman"/>
          <w:sz w:val="24"/>
          <w:lang w:val="en-US" w:eastAsia="zh-CN"/>
        </w:rPr>
        <w:t>1</w:t>
      </w:r>
      <w:r>
        <w:rPr>
          <w:rFonts w:hint="default" w:ascii="Times New Roman" w:hAnsi="Times New Roman" w:cs="Times New Roman"/>
          <w:sz w:val="24"/>
        </w:rPr>
        <w:t>年</w:t>
      </w:r>
      <w:r>
        <w:rPr>
          <w:rFonts w:hint="default" w:ascii="Times New Roman" w:hAnsi="Times New Roman" w:cs="Times New Roman"/>
          <w:sz w:val="24"/>
          <w:lang w:val="en-US" w:eastAsia="zh-CN"/>
        </w:rPr>
        <w:t>3</w:t>
      </w:r>
      <w:r>
        <w:rPr>
          <w:rFonts w:hint="default" w:ascii="Times New Roman" w:hAnsi="Times New Roman" w:cs="Times New Roman"/>
          <w:sz w:val="24"/>
        </w:rPr>
        <w:t>月</w:t>
      </w:r>
      <w:r>
        <w:rPr>
          <w:rFonts w:hint="eastAsia" w:ascii="Times New Roman" w:hAnsi="Times New Roman" w:cs="Times New Roman"/>
          <w:sz w:val="24"/>
          <w:lang w:val="en-US" w:eastAsia="zh-CN"/>
        </w:rPr>
        <w:t>15</w:t>
      </w:r>
      <w:bookmarkStart w:id="1" w:name="_GoBack"/>
      <w:bookmarkEnd w:id="1"/>
      <w:r>
        <w:rPr>
          <w:rFonts w:hint="eastAsia" w:ascii="宋体" w:hAnsi="宋体" w:cs="宋体"/>
          <w:sz w:val="24"/>
        </w:rPr>
        <w:t>日组织公司管理人员及相关技术人员，对《</w:t>
      </w:r>
      <w:r>
        <w:rPr>
          <w:rFonts w:hint="eastAsia" w:cs="Times New Roman"/>
          <w:lang w:eastAsia="zh-CN"/>
        </w:rPr>
        <w:t>云南罗平锌电股份有限公司腊庄电厂</w:t>
      </w:r>
      <w:r>
        <w:rPr>
          <w:rFonts w:hint="eastAsia" w:ascii="宋体" w:hAnsi="宋体" w:cs="宋体"/>
          <w:sz w:val="24"/>
        </w:rPr>
        <w:t>突发环境事件应急预案》编制稿进行了内部审查，参会技术人员和管理人员认真审阅及听取了应急预案编制情况汇报，经听取各部门意见和认真讨论后，形成如下内审意见：</w:t>
      </w:r>
    </w:p>
    <w:p>
      <w:pPr>
        <w:spacing w:line="480" w:lineRule="exact"/>
        <w:ind w:firstLine="480" w:firstLineChars="200"/>
        <w:rPr>
          <w:rFonts w:ascii="宋体" w:hAnsi="宋体" w:cs="宋体"/>
          <w:sz w:val="24"/>
        </w:rPr>
      </w:pPr>
      <w:r>
        <w:rPr>
          <w:rFonts w:hint="eastAsia" w:ascii="宋体" w:hAnsi="宋体" w:cs="宋体"/>
          <w:sz w:val="24"/>
        </w:rPr>
        <w:t>一、《应急预案》编制规范、内容较全面，结合公司生产特点对风险源辨识及其对环境影响分析合理，预案中预防措施得当，响应机制设置合理，对于所分析出的风险源可能引发的突发环境事件应急措施具有一定的针对性和可操作性；</w:t>
      </w:r>
    </w:p>
    <w:p>
      <w:pPr>
        <w:spacing w:line="480" w:lineRule="exact"/>
        <w:ind w:firstLine="480" w:firstLineChars="200"/>
        <w:rPr>
          <w:rFonts w:ascii="宋体" w:hAnsi="宋体" w:cs="宋体"/>
          <w:sz w:val="24"/>
        </w:rPr>
      </w:pPr>
      <w:r>
        <w:rPr>
          <w:rFonts w:hint="eastAsia" w:ascii="宋体" w:hAnsi="宋体" w:cs="宋体"/>
          <w:sz w:val="24"/>
        </w:rPr>
        <w:t>二、《应急预案》编制基本符合国家《突发环境事件应急预案备案管理办法（试行）》和云南省环保厅对突发环境事件应急管理的有关要求，基本符合公司实际情况，经修改补充完善后报环保部门组织专家评估。</w:t>
      </w:r>
    </w:p>
    <w:p>
      <w:pPr>
        <w:spacing w:line="480" w:lineRule="exact"/>
        <w:ind w:firstLine="480" w:firstLineChars="200"/>
        <w:rPr>
          <w:rFonts w:hint="eastAsia" w:cs="Times New Roman"/>
          <w:lang w:eastAsia="zh-CN"/>
        </w:rPr>
      </w:pPr>
      <w:r>
        <w:rPr>
          <w:rFonts w:hint="eastAsia" w:cs="Times New Roman"/>
          <w:lang w:eastAsia="zh-CN"/>
        </w:rPr>
        <w:t>三、建议补充修改内容如下：</w:t>
      </w:r>
    </w:p>
    <w:p>
      <w:pPr>
        <w:spacing w:line="480" w:lineRule="exact"/>
        <w:ind w:firstLine="480" w:firstLineChars="200"/>
        <w:rPr>
          <w:rFonts w:hint="default" w:ascii="Times New Roman" w:hAnsi="Times New Roman" w:cs="Times New Roman"/>
          <w:lang w:eastAsia="zh-CN"/>
        </w:rPr>
      </w:pPr>
      <w:r>
        <w:rPr>
          <w:rFonts w:hint="default" w:ascii="Times New Roman" w:hAnsi="Times New Roman" w:cs="Times New Roman"/>
          <w:lang w:eastAsia="zh-CN"/>
        </w:rPr>
        <w:t>1.按照《云南省环境保护厅应急中心关于进一步加强全省企业事业单位突发环境事件应急预案管理的通知》（云环应发〔2013〕12号）等要求完善应急预案；</w:t>
      </w:r>
    </w:p>
    <w:p>
      <w:pPr>
        <w:spacing w:line="480" w:lineRule="exact"/>
        <w:ind w:firstLine="480" w:firstLineChars="200"/>
        <w:rPr>
          <w:rFonts w:hint="default" w:ascii="Times New Roman" w:hAnsi="Times New Roman" w:cs="Times New Roman"/>
          <w:lang w:eastAsia="zh-CN"/>
        </w:rPr>
      </w:pPr>
      <w:r>
        <w:rPr>
          <w:rFonts w:hint="default" w:ascii="Times New Roman" w:hAnsi="Times New Roman" w:cs="Times New Roman"/>
          <w:lang w:val="en-US" w:eastAsia="zh-CN"/>
        </w:rPr>
        <w:t>2</w:t>
      </w:r>
      <w:r>
        <w:rPr>
          <w:rFonts w:hint="default" w:ascii="Times New Roman" w:hAnsi="Times New Roman" w:cs="Times New Roman"/>
          <w:lang w:eastAsia="zh-CN"/>
        </w:rPr>
        <w:t>.补充完善重点岗位环保应急处置卡；</w:t>
      </w:r>
    </w:p>
    <w:p>
      <w:pPr>
        <w:spacing w:line="480" w:lineRule="exact"/>
        <w:ind w:firstLine="480" w:firstLineChars="200"/>
        <w:rPr>
          <w:rFonts w:hint="default" w:ascii="Times New Roman" w:hAnsi="Times New Roman" w:cs="Times New Roman"/>
          <w:lang w:eastAsia="zh-CN"/>
        </w:rPr>
      </w:pPr>
      <w:r>
        <w:rPr>
          <w:rFonts w:hint="default" w:ascii="Times New Roman" w:hAnsi="Times New Roman" w:cs="Times New Roman"/>
          <w:lang w:val="en-US" w:eastAsia="zh-CN"/>
        </w:rPr>
        <w:t>3、</w:t>
      </w:r>
      <w:r>
        <w:rPr>
          <w:rFonts w:hint="default" w:ascii="Times New Roman" w:hAnsi="Times New Roman" w:cs="Times New Roman"/>
          <w:lang w:eastAsia="zh-CN"/>
        </w:rPr>
        <w:t>对突发环境事件应急预案作进一步的修改和完善，提高应急预案的实用性、基本要素的完整性、应急保障措施的可行性以及其他相关环境应急预案的衔接性。</w:t>
      </w:r>
    </w:p>
    <w:p>
      <w:pPr>
        <w:spacing w:line="480" w:lineRule="exact"/>
        <w:ind w:firstLine="480" w:firstLineChars="200"/>
        <w:rPr>
          <w:rFonts w:hint="default" w:ascii="Times New Roman" w:hAnsi="Times New Roman" w:cs="Times New Roman"/>
          <w:lang w:eastAsia="zh-CN"/>
        </w:rPr>
      </w:pPr>
      <w:r>
        <w:rPr>
          <w:rFonts w:hint="default" w:ascii="Times New Roman" w:hAnsi="Times New Roman" w:cs="Times New Roman"/>
          <w:lang w:eastAsia="zh-CN"/>
        </w:rPr>
        <w:t>4.预案评估通过备案后，相关部、门应加强本预案的演练，使预案具有可操作性、持续性。</w:t>
      </w:r>
    </w:p>
    <w:p>
      <w:pPr>
        <w:spacing w:line="480" w:lineRule="exact"/>
        <w:ind w:firstLine="480" w:firstLineChars="200"/>
        <w:rPr>
          <w:rFonts w:hint="eastAsia" w:cs="Times New Roman"/>
          <w:lang w:eastAsia="zh-CN"/>
        </w:rPr>
      </w:pPr>
    </w:p>
    <w:p>
      <w:pPr>
        <w:spacing w:line="480" w:lineRule="exact"/>
        <w:ind w:firstLine="480" w:firstLineChars="200"/>
        <w:rPr>
          <w:rFonts w:hint="eastAsia" w:cs="Times New Roman"/>
          <w:lang w:eastAsia="zh-CN"/>
        </w:rPr>
      </w:pPr>
    </w:p>
    <w:p>
      <w:pPr>
        <w:spacing w:line="480" w:lineRule="exact"/>
        <w:ind w:firstLine="480" w:firstLineChars="200"/>
        <w:jc w:val="right"/>
        <w:rPr>
          <w:rFonts w:ascii="宋体" w:hAnsi="宋体" w:cs="宋体"/>
          <w:sz w:val="24"/>
        </w:rPr>
      </w:pPr>
    </w:p>
    <w:p>
      <w:pPr>
        <w:spacing w:line="480" w:lineRule="exact"/>
        <w:ind w:firstLine="480" w:firstLineChars="200"/>
        <w:jc w:val="right"/>
        <w:rPr>
          <w:rFonts w:hint="default" w:ascii="Times New Roman" w:hAnsi="Times New Roman" w:cs="Times New Roman"/>
          <w:color w:val="auto"/>
          <w:sz w:val="24"/>
        </w:rPr>
      </w:pPr>
      <w:r>
        <w:rPr>
          <w:rFonts w:hint="eastAsia" w:cs="Times New Roman"/>
          <w:lang w:val="en-US"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lang w:eastAsia="zh-CN"/>
        </w:rPr>
        <w:t>云南罗平锌电股份有限公司腊庄电厂</w:t>
      </w:r>
      <w:r>
        <w:rPr>
          <w:rFonts w:hint="default" w:ascii="Times New Roman" w:hAnsi="Times New Roman" w:cs="Times New Roman"/>
          <w:color w:val="auto"/>
          <w:sz w:val="24"/>
        </w:rPr>
        <w:t xml:space="preserve"> </w:t>
      </w:r>
    </w:p>
    <w:p>
      <w:pPr>
        <w:jc w:val="right"/>
        <w:rPr>
          <w:rFonts w:hint="default" w:ascii="Times New Roman" w:hAnsi="Times New Roman" w:cs="Times New Roman"/>
        </w:rPr>
      </w:pPr>
      <w:r>
        <w:rPr>
          <w:rFonts w:hint="default" w:ascii="Times New Roman" w:hAnsi="Times New Roman" w:cs="Times New Roman"/>
          <w:color w:val="auto"/>
          <w:sz w:val="24"/>
          <w:lang w:val="en-US" w:eastAsia="zh-CN"/>
        </w:rPr>
        <w:t xml:space="preserve">                           2021年 3月</w:t>
      </w:r>
      <w:r>
        <w:rPr>
          <w:rFonts w:hint="eastAsia" w:ascii="Times New Roman" w:hAnsi="Times New Roman" w:cs="Times New Roman"/>
          <w:color w:val="auto"/>
          <w:sz w:val="24"/>
          <w:lang w:val="en-US" w:eastAsia="zh-CN"/>
        </w:rPr>
        <w:t>15</w:t>
      </w:r>
      <w:r>
        <w:rPr>
          <w:rFonts w:hint="default" w:ascii="Times New Roman" w:hAnsi="Times New Roman" w:cs="Times New Roman"/>
          <w:color w:val="auto"/>
          <w:sz w:val="24"/>
          <w:lang w:val="en-US" w:eastAsia="zh-CN"/>
        </w:rPr>
        <w:t>日</w:t>
      </w:r>
    </w:p>
    <w:p>
      <w:pPr>
        <w:pStyle w:val="6"/>
        <w:bidi w:val="0"/>
        <w:rPr>
          <w:rFonts w:hint="default" w:ascii="Times New Roman" w:hAnsi="Times New Roman" w:cs="Times New Roman"/>
          <w:b w:val="0"/>
          <w:bCs w:val="0"/>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009F3"/>
    <w:rsid w:val="04AE2A95"/>
    <w:rsid w:val="05576897"/>
    <w:rsid w:val="0A9B2E93"/>
    <w:rsid w:val="0E2B05EF"/>
    <w:rsid w:val="11D04C81"/>
    <w:rsid w:val="125F7E74"/>
    <w:rsid w:val="185167D2"/>
    <w:rsid w:val="1D1009F3"/>
    <w:rsid w:val="21E4560C"/>
    <w:rsid w:val="243C0735"/>
    <w:rsid w:val="27366C7D"/>
    <w:rsid w:val="34456EE2"/>
    <w:rsid w:val="34E82462"/>
    <w:rsid w:val="3EA95A2D"/>
    <w:rsid w:val="40E57E36"/>
    <w:rsid w:val="47C67095"/>
    <w:rsid w:val="4C4F5B78"/>
    <w:rsid w:val="63850B0C"/>
    <w:rsid w:val="68163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ascii="Calibri" w:hAnsi="Calibri" w:eastAsia="仿宋" w:cs="Times New Roman"/>
      <w:kern w:val="2"/>
      <w:sz w:val="24"/>
      <w:szCs w:val="24"/>
      <w:lang w:val="en-US" w:eastAsia="zh-CN" w:bidi="ar-SA"/>
    </w:rPr>
  </w:style>
  <w:style w:type="paragraph" w:styleId="5">
    <w:name w:val="heading 1"/>
    <w:basedOn w:val="1"/>
    <w:next w:val="1"/>
    <w:qFormat/>
    <w:uiPriority w:val="0"/>
    <w:pPr>
      <w:spacing w:line="720" w:lineRule="auto"/>
      <w:ind w:left="0" w:right="0" w:firstLine="0" w:firstLineChars="0"/>
      <w:outlineLvl w:val="0"/>
    </w:pPr>
    <w:rPr>
      <w:rFonts w:ascii="宋体" w:hAnsi="宋体" w:cs="宋体"/>
      <w:b/>
      <w:bCs/>
      <w:sz w:val="30"/>
      <w:szCs w:val="44"/>
      <w:lang w:val="zh-CN" w:bidi="zh-CN"/>
    </w:rPr>
  </w:style>
  <w:style w:type="paragraph" w:styleId="6">
    <w:name w:val="heading 2"/>
    <w:basedOn w:val="1"/>
    <w:next w:val="1"/>
    <w:unhideWhenUsed/>
    <w:qFormat/>
    <w:uiPriority w:val="0"/>
    <w:pPr>
      <w:spacing w:line="360" w:lineRule="auto"/>
      <w:ind w:left="0" w:firstLine="0" w:firstLineChars="0"/>
      <w:outlineLvl w:val="1"/>
    </w:pPr>
    <w:rPr>
      <w:rFonts w:ascii="Microsoft JhengHei" w:hAnsi="Microsoft JhengHei" w:eastAsia="仿宋" w:cs="Microsoft JhengHei"/>
      <w:b/>
      <w:bCs/>
      <w:sz w:val="30"/>
      <w:szCs w:val="44"/>
      <w:lang w:val="zh-CN" w:bidi="zh-CN"/>
    </w:rPr>
  </w:style>
  <w:style w:type="paragraph" w:styleId="7">
    <w:name w:val="heading 3"/>
    <w:basedOn w:val="1"/>
    <w:next w:val="1"/>
    <w:semiHidden/>
    <w:unhideWhenUsed/>
    <w:qFormat/>
    <w:uiPriority w:val="0"/>
    <w:pPr>
      <w:ind w:left="0" w:firstLine="0" w:firstLineChars="0"/>
      <w:outlineLvl w:val="2"/>
    </w:pPr>
    <w:rPr>
      <w:rFonts w:ascii="Microsoft JhengHei" w:hAnsi="Microsoft JhengHei" w:cs="Microsoft JhengHei"/>
      <w:b/>
      <w:bCs/>
      <w:szCs w:val="36"/>
      <w:lang w:val="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420"/>
        <w:tab w:val="left" w:pos="870"/>
        <w:tab w:val="left" w:pos="3150"/>
      </w:tabs>
      <w:autoSpaceDE w:val="0"/>
      <w:autoSpaceDN w:val="0"/>
      <w:adjustRightInd w:val="0"/>
      <w:spacing w:beforeLines="25" w:after="0" w:line="336" w:lineRule="auto"/>
      <w:ind w:left="0" w:leftChars="0" w:firstLine="527"/>
      <w:textAlignment w:val="baseline"/>
    </w:pPr>
    <w:rPr>
      <w:rFonts w:ascii="宋体"/>
      <w:sz w:val="24"/>
      <w:szCs w:val="28"/>
    </w:rPr>
  </w:style>
  <w:style w:type="paragraph" w:styleId="3">
    <w:name w:val="Body Text Indent"/>
    <w:basedOn w:val="1"/>
    <w:next w:val="4"/>
    <w:qFormat/>
    <w:uiPriority w:val="0"/>
    <w:pPr>
      <w:spacing w:after="120"/>
      <w:ind w:left="420" w:leftChars="200"/>
    </w:pPr>
  </w:style>
  <w:style w:type="paragraph" w:customStyle="1" w:styleId="4">
    <w:name w:val="样式 正文文本缩进 + 行距: 1.5 倍行距"/>
    <w:basedOn w:val="3"/>
    <w:qFormat/>
    <w:uiPriority w:val="0"/>
    <w:pPr>
      <w:spacing w:line="360" w:lineRule="auto"/>
      <w:ind w:left="90" w:leftChars="32" w:firstLine="560"/>
    </w:pPr>
    <w:rPr>
      <w:rFonts w:cs="宋体"/>
      <w:szCs w:val="20"/>
    </w:rPr>
  </w:style>
  <w:style w:type="paragraph" w:styleId="8">
    <w:name w:val="Body Text"/>
    <w:basedOn w:val="1"/>
    <w:qFormat/>
    <w:uiPriority w:val="1"/>
    <w:rPr>
      <w:rFonts w:ascii="宋体" w:hAnsi="宋体" w:eastAsia="宋体" w:cs="宋体"/>
      <w:sz w:val="28"/>
      <w:szCs w:val="28"/>
      <w:lang w:val="zh-CN" w:eastAsia="zh-CN" w:bidi="zh-CN"/>
    </w:rPr>
  </w:style>
  <w:style w:type="paragraph" w:styleId="9">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2021-03-16T07:56:00Z</dcterms:created>
  <dc:creator>About Aimee's miracle</dc:creator>
  <cp:lastModifiedBy>About Aimee's miracle</cp:lastModifiedBy>
  <dcterms:modified xsi:type="dcterms:W3CDTF">2021-03-25T08:57:39Z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4BAC43CD726D447B9AF7B9361A46E8B2</vt:lpwstr>
  </property>
</Properties>
</file>